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52" w:rsidRPr="00F72652" w:rsidRDefault="00F72652" w:rsidP="00F72652">
      <w:pPr>
        <w:spacing w:before="100" w:beforeAutospacing="1" w:after="100" w:afterAutospacing="1" w:line="240" w:lineRule="auto"/>
        <w:ind w:left="34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Debates Latinoamericanos, año 11, Nº 23, Octubre de 2013</w:t>
      </w:r>
    </w:p>
    <w:p w:rsidR="00F72652" w:rsidRPr="00F72652" w:rsidRDefault="00F72652" w:rsidP="00F72652">
      <w:pPr>
        <w:pBdr>
          <w:bottom w:val="single" w:sz="6" w:space="0" w:color="000000"/>
        </w:pBd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1B4A43"/>
          <w:kern w:val="36"/>
          <w:sz w:val="24"/>
          <w:szCs w:val="24"/>
          <w:lang w:eastAsia="es-ES"/>
        </w:rPr>
      </w:pPr>
      <w:r w:rsidRPr="00F72652">
        <w:rPr>
          <w:rFonts w:ascii="Verdana" w:eastAsia="Times New Roman" w:hAnsi="Verdana" w:cs="Times New Roman"/>
          <w:b/>
          <w:bCs/>
          <w:color w:val="1B4A43"/>
          <w:kern w:val="36"/>
          <w:sz w:val="24"/>
          <w:szCs w:val="24"/>
          <w:lang w:eastAsia="es-ES"/>
        </w:rPr>
        <w:t>Editorial</w:t>
      </w:r>
    </w:p>
    <w:p w:rsidR="00F72652" w:rsidRPr="00F72652" w:rsidRDefault="00F72652" w:rsidP="00F72652">
      <w:pPr>
        <w:spacing w:before="100" w:beforeAutospacing="1" w:after="100" w:afterAutospacing="1" w:line="240" w:lineRule="auto"/>
        <w:ind w:lef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Desde esta columna les damos la bienvenida a la edición número 23 de la Revista Debates Latinoamericanos. En esta oportunidad hemos decidido aproximarnos a otro tema recurrente en la reflexión y debate actual en nuestra región.</w:t>
      </w:r>
    </w:p>
    <w:p w:rsidR="00F72652" w:rsidRPr="00F72652" w:rsidRDefault="00F72652" w:rsidP="00F72652">
      <w:pPr>
        <w:spacing w:before="100" w:beforeAutospacing="1" w:after="100" w:afterAutospacing="1" w:line="240" w:lineRule="auto"/>
        <w:ind w:lef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El eje central de esta edición se centra en las </w:t>
      </w:r>
      <w:r w:rsidRPr="00F726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"Movimientos migratorios en América Latina: causas y consecuencias"</w:t>
      </w:r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. Por ese motivo se pensará esta cuestión, entre otros abordajes, a partir de la acción del Estado: cómo, a través de sus políticas públicas, éste regula e impone trabas a los trabajadores migrantes, construye categorías </w:t>
      </w:r>
      <w:proofErr w:type="spellStart"/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sociojurídicas</w:t>
      </w:r>
      <w:proofErr w:type="spellEnd"/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que delinean la migración limítrofe y lucha para hacer cumplir el derecho a la educación en contextos de discriminación y xenofobia en la escuela; por otra parte, cómo la identidad forja la toma de posición de un colectivo de migrantes y los convierte en refugiados, y cómo las organizaciones de migrantes fundan y delinean la migración y su propio trabajo en esa área.</w:t>
      </w:r>
    </w:p>
    <w:p w:rsidR="00F72652" w:rsidRPr="00F72652" w:rsidRDefault="00F72652" w:rsidP="00F72652">
      <w:pPr>
        <w:spacing w:before="100" w:beforeAutospacing="1" w:after="100" w:afterAutospacing="1" w:line="240" w:lineRule="auto"/>
        <w:ind w:lef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Como siempre nuestro más cordial saludo y agradecimiento a todos/as los/as autores que hicieron posible esta nueva edición, como así también a quienes han colaborado a lo largo de todos estos años.</w:t>
      </w:r>
    </w:p>
    <w:p w:rsidR="00F72652" w:rsidRPr="00F72652" w:rsidRDefault="00F72652" w:rsidP="00F72652">
      <w:pPr>
        <w:spacing w:before="100" w:beforeAutospacing="1" w:after="100" w:afterAutospacing="1" w:line="240" w:lineRule="auto"/>
        <w:ind w:lef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726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LA EDITORA</w:t>
      </w:r>
    </w:p>
    <w:p w:rsidR="00F72652" w:rsidRPr="00F72652" w:rsidRDefault="00F72652" w:rsidP="00F72652">
      <w:pPr>
        <w:spacing w:before="100" w:beforeAutospacing="1" w:after="100" w:afterAutospacing="1" w:line="240" w:lineRule="auto"/>
        <w:ind w:lef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 </w:t>
      </w:r>
    </w:p>
    <w:p w:rsidR="00F72652" w:rsidRPr="00F72652" w:rsidRDefault="00F72652" w:rsidP="00F72652">
      <w:pPr>
        <w:spacing w:before="100" w:beforeAutospacing="1" w:after="100" w:afterAutospacing="1" w:line="240" w:lineRule="auto"/>
        <w:ind w:lef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726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Centro Latinoamericano de Estudios Avanzados (CLEA)</w:t>
      </w:r>
    </w:p>
    <w:p w:rsidR="00F72652" w:rsidRPr="00F72652" w:rsidRDefault="00F72652" w:rsidP="00F72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</w:r>
    </w:p>
    <w:p w:rsidR="00F72652" w:rsidRPr="00F72652" w:rsidRDefault="00F72652" w:rsidP="00F72652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bookmarkStart w:id="0" w:name="_GoBack"/>
      <w:r w:rsidRPr="00F726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Fundación Red Latinoamericana de Cooperación Universitaria - RLCU</w:t>
      </w:r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  <w:t>Zabala 1837.</w:t>
      </w:r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  <w:t>Ciudad de Buenos Aires.</w:t>
      </w:r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  <w:t>República Argentina.</w:t>
      </w:r>
    </w:p>
    <w:bookmarkEnd w:id="0"/>
    <w:p w:rsidR="00F72652" w:rsidRPr="00F72652" w:rsidRDefault="00F72652" w:rsidP="00F72652">
      <w:pPr>
        <w:spacing w:before="100" w:beforeAutospacing="1" w:after="100" w:afterAutospacing="1" w:line="240" w:lineRule="auto"/>
        <w:ind w:lef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fldChar w:fldCharType="begin"/>
      </w:r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instrText xml:space="preserve"> HYPERLINK "http://www.rlcu.org.ar/" \t "_blank" </w:instrText>
      </w:r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fldChar w:fldCharType="separate"/>
      </w:r>
      <w:r w:rsidRPr="00F72652">
        <w:rPr>
          <w:rFonts w:ascii="Verdana" w:eastAsia="Times New Roman" w:hAnsi="Verdana" w:cs="Times New Roman"/>
          <w:b/>
          <w:bCs/>
          <w:color w:val="1B4A43"/>
          <w:sz w:val="18"/>
          <w:szCs w:val="18"/>
          <w:u w:val="single"/>
          <w:lang w:eastAsia="es-ES"/>
        </w:rPr>
        <w:t>www.rlcu.org.ar</w:t>
      </w:r>
      <w:r w:rsidRPr="00F72652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fldChar w:fldCharType="end"/>
      </w:r>
    </w:p>
    <w:p w:rsidR="00F72652" w:rsidRPr="00F72652" w:rsidRDefault="00F72652" w:rsidP="00F72652">
      <w:pPr>
        <w:spacing w:before="100" w:beforeAutospacing="1" w:after="100" w:afterAutospacing="1" w:line="240" w:lineRule="auto"/>
        <w:ind w:lef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726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ISSN 1853-211X</w:t>
      </w:r>
    </w:p>
    <w:p w:rsidR="00AC092D" w:rsidRDefault="00AC092D"/>
    <w:sectPr w:rsidR="00AC0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52"/>
    <w:rsid w:val="00AC092D"/>
    <w:rsid w:val="00F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72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265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lineaedicion">
    <w:name w:val="lineaedicion"/>
    <w:basedOn w:val="Normal"/>
    <w:rsid w:val="00F7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7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726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72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265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lineaedicion">
    <w:name w:val="lineaedicion"/>
    <w:basedOn w:val="Normal"/>
    <w:rsid w:val="00F7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7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72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Ubusuario</dc:creator>
  <cp:lastModifiedBy>Ubusuario</cp:lastModifiedBy>
  <cp:revision>1</cp:revision>
  <dcterms:created xsi:type="dcterms:W3CDTF">2018-06-13T12:11:00Z</dcterms:created>
  <dcterms:modified xsi:type="dcterms:W3CDTF">2018-06-13T12:11:00Z</dcterms:modified>
</cp:coreProperties>
</file>